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955" w:rsidRDefault="00DE331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B67955" w:rsidRDefault="00DE331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1.013205</w:t>
      </w:r>
    </w:p>
    <w:p w:rsidR="00B67955" w:rsidRDefault="00DE331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1504/QĐ-BGTVT</w:t>
      </w:r>
    </w:p>
    <w:p w:rsidR="00B67955" w:rsidRDefault="00DE331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chứng nhận kiểm định, Tem kiểm định an toàn kỹ thuật và bảo vệ môi trường cho xe máy chuyên dùng</w:t>
      </w:r>
    </w:p>
    <w:p w:rsidR="00B67955" w:rsidRDefault="00DE331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Cơ quan khác</w:t>
      </w:r>
    </w:p>
    <w:p w:rsidR="00B67955" w:rsidRDefault="00DE331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w:t>
      </w:r>
      <w:r>
        <w:rPr>
          <w:rFonts w:ascii="Times New Roman" w:eastAsia="Times New Roman" w:hAnsi="Times New Roman" w:cs="Times New Roman"/>
          <w:sz w:val="26"/>
        </w:rPr>
        <w:t>giao quy định chi tiết</w:t>
      </w:r>
    </w:p>
    <w:p w:rsidR="00B67955" w:rsidRDefault="00DE331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B67955" w:rsidRDefault="00DE331D">
      <w:pPr>
        <w:spacing w:after="0" w:line="276" w:lineRule="auto"/>
        <w:jc w:val="both"/>
      </w:pPr>
      <w:r>
        <w:rPr>
          <w:rFonts w:ascii="Times New Roman" w:eastAsia="Times New Roman" w:hAnsi="Times New Roman" w:cs="Times New Roman"/>
          <w:b/>
          <w:sz w:val="26"/>
        </w:rPr>
        <w:t xml:space="preserve">Trình tự thực hiện: </w:t>
      </w:r>
    </w:p>
    <w:p w:rsidR="00B67955" w:rsidRDefault="00B67955">
      <w:pPr>
        <w:shd w:val="clear" w:color="auto" w:fill="F2F6F9"/>
        <w:spacing w:before="120" w:after="0" w:line="276" w:lineRule="auto"/>
        <w:jc w:val="both"/>
      </w:pPr>
    </w:p>
    <w:p w:rsidR="00B67955" w:rsidRDefault="00DE331D">
      <w:pPr>
        <w:spacing w:after="0" w:line="276" w:lineRule="auto"/>
        <w:jc w:val="both"/>
      </w:pPr>
      <w:r>
        <w:rPr>
          <w:rFonts w:ascii="Times New Roman" w:eastAsia="Times New Roman" w:hAnsi="Times New Roman" w:cs="Times New Roman"/>
          <w:sz w:val="26"/>
        </w:rPr>
        <w:t>a) Nộp hồ sơ TTHC: - Chủ xe nộp hồ sơ tại cơ sở đăng kiểm.</w:t>
      </w:r>
    </w:p>
    <w:p w:rsidR="00B67955" w:rsidRDefault="00DE331D">
      <w:pPr>
        <w:spacing w:after="0" w:line="276" w:lineRule="auto"/>
        <w:jc w:val="both"/>
      </w:pPr>
      <w:r>
        <w:rPr>
          <w:rFonts w:ascii="Times New Roman" w:eastAsia="Times New Roman" w:hAnsi="Times New Roman" w:cs="Times New Roman"/>
          <w:sz w:val="26"/>
        </w:rPr>
        <w:t>b) Giải quyết TTHC: * Thực hiện kiểm tra, đánh giá hồ sơ  - Trường hợp nhận hồ sơ trực tiếp: cơ sở đăng kiểm tiến hành kiểm tra, đán</w:t>
      </w:r>
      <w:r>
        <w:rPr>
          <w:rFonts w:ascii="Times New Roman" w:eastAsia="Times New Roman" w:hAnsi="Times New Roman" w:cs="Times New Roman"/>
          <w:sz w:val="26"/>
        </w:rPr>
        <w:t>h giá hồ sơ ngay trong ngày nhận được hồ sơ, cụ thể như sau: +  Kiểm định tại cơ sở đăng kiểm: trường hợp không đầy đủ thì hướng dẫn chủ xe hoàn thiện hồ sơ; trường hợp xe bị từ chối kiểm định thì lập thông báo gửi cho chủ xe; trường hợp hồ sơ đầy đủ, xe k</w:t>
      </w:r>
      <w:r>
        <w:rPr>
          <w:rFonts w:ascii="Times New Roman" w:eastAsia="Times New Roman" w:hAnsi="Times New Roman" w:cs="Times New Roman"/>
          <w:sz w:val="26"/>
        </w:rPr>
        <w:t xml:space="preserve">hông bị từ chối kiểm định thì lập phiếu kiểm soát kiểm định; tiến hành kiểm tra, đánh giá xe;  + Kiểm định ngoài cơ sở đăng kiểm: trường hợp không đầy đủ thì hướng dẫn chủ xe hoàn thiện hồ sơ; đối với xe bị từ chối kiểm định, xe không thuộc đối tượng kiểm </w:t>
      </w:r>
      <w:r>
        <w:rPr>
          <w:rFonts w:ascii="Times New Roman" w:eastAsia="Times New Roman" w:hAnsi="Times New Roman" w:cs="Times New Roman"/>
          <w:sz w:val="26"/>
        </w:rPr>
        <w:t>định, địa điểm kiểm định ngoài cơ sở đăng kiểm không đáp ứng quy định, lập thông báo gửi cho chủ xe; trường hợp hồ sơ đầy đủ, xe không bị từ chối kiểm định, xe thuộc đối tượng kiểm định ngoài cơ sở đăng kiểm, địa điểm kiểm định ngoài cơ sở đăng kiểm đáp ứn</w:t>
      </w:r>
      <w:r>
        <w:rPr>
          <w:rFonts w:ascii="Times New Roman" w:eastAsia="Times New Roman" w:hAnsi="Times New Roman" w:cs="Times New Roman"/>
          <w:sz w:val="26"/>
        </w:rPr>
        <w:t>g quy định, lập giấy hẹn lịch kiểm định gửi cho chủ xe; lập phiếu kiểm soát kiểm định; tiến hành kiểm tra, đánh giá xe theo lịch. - Trường hợp nhận hồ sơ qua hệ thống bưu chính hoặc hệ thống trực tuyến: cơ sở đăng kiểm thực hiện như với trường hợp nhận trự</w:t>
      </w:r>
      <w:r>
        <w:rPr>
          <w:rFonts w:ascii="Times New Roman" w:eastAsia="Times New Roman" w:hAnsi="Times New Roman" w:cs="Times New Roman"/>
          <w:sz w:val="26"/>
        </w:rPr>
        <w:t>c tiếp nhưng trên hệ thống trực tuyến và gửi thông báo kết quả kiểm tra, đánh giá hồ sơ hoặc lịch hẹn đưa xe đến kiểm định cho chủ xe qua hệ thống bưu chính hoặc trên hệ thống trực tuyến. - Trường hợp xe chưa có dữ liệu trong cơ sở dữ liệu của Cục Đăng kiể</w:t>
      </w:r>
      <w:r>
        <w:rPr>
          <w:rFonts w:ascii="Times New Roman" w:eastAsia="Times New Roman" w:hAnsi="Times New Roman" w:cs="Times New Roman"/>
          <w:sz w:val="26"/>
        </w:rPr>
        <w:t>m Việt Nam thì cơ sở đăng kiểm lập bản xác nhận thông số kỹ thuật của xe để làm căn cứ lập hồ sơ phương tiện. * Thực hiện kiểm tra, đánh giá xe máy chuyên dùng  - Việc kiểm tra, đánh giá tình trạng an toàn kỹ thuật và bảo vệ môi trường của xe máy chuyên dù</w:t>
      </w:r>
      <w:r>
        <w:rPr>
          <w:rFonts w:ascii="Times New Roman" w:eastAsia="Times New Roman" w:hAnsi="Times New Roman" w:cs="Times New Roman"/>
          <w:sz w:val="26"/>
        </w:rPr>
        <w:t>ng tại cơ sở đăng kiểm phải bao gồm các hạng mục kiểm tra, đối chiếu theo quy định tại Quy chuẩn về xe máy chuyên dùng. Kết quả kiểm định được thể hiện trên phiếu kiểm định xe máy chuyên dùng.  - Việc kiểm tra, đánh giá tình trạng an toàn kỹ thuật và bảo v</w:t>
      </w:r>
      <w:r>
        <w:rPr>
          <w:rFonts w:ascii="Times New Roman" w:eastAsia="Times New Roman" w:hAnsi="Times New Roman" w:cs="Times New Roman"/>
          <w:sz w:val="26"/>
        </w:rPr>
        <w:t xml:space="preserve">ệ môi trường của xe máy chuyên dùng ngoài cơ sở đăng kiểm phải được thực hiện theo Quy chuẩn về xe máy chuyên dùng. Đối với các xe máy chuyên dùng có yêu cầu kiểm tra hiệu quả phanh trên đường thì tiến hành kiểm tra, ghi nhận kết quả vào phiếu và đính kèm </w:t>
      </w:r>
      <w:r>
        <w:rPr>
          <w:rFonts w:ascii="Times New Roman" w:eastAsia="Times New Roman" w:hAnsi="Times New Roman" w:cs="Times New Roman"/>
          <w:sz w:val="26"/>
        </w:rPr>
        <w:t xml:space="preserve">cùng với phiếu kiểm định xe máy chuyên dùng khi kết thúc kiểm tra.  - Cơ sở đăng kiểm thực hiện chụp ảnh xe máy chuyên dùng tại địa điểm thực hiện kiểm </w:t>
      </w:r>
      <w:r>
        <w:rPr>
          <w:rFonts w:ascii="Times New Roman" w:eastAsia="Times New Roman" w:hAnsi="Times New Roman" w:cs="Times New Roman"/>
          <w:sz w:val="26"/>
        </w:rPr>
        <w:lastRenderedPageBreak/>
        <w:t>định, đảm bảo ảnh chụp có độ phân giải tối thiểu 1280x720 pixels, rõ nét, thể hiện thời gian thực khi ch</w:t>
      </w:r>
      <w:r>
        <w:rPr>
          <w:rFonts w:ascii="Times New Roman" w:eastAsia="Times New Roman" w:hAnsi="Times New Roman" w:cs="Times New Roman"/>
          <w:sz w:val="26"/>
        </w:rPr>
        <w:t xml:space="preserve">ụp (gồm ngày, tháng, năm, giờ, phút chụp ảnh). - Cấp giấy chứng nhận kiểm định, tem kiểm định hoặc thông báo kết quả không đạt đối với trường hợp kiểm định tại cơ sở đăng kiểm:  + Trường hợp xe máy chuyên dùng có kết quả kiểm định không đạt yêu cầu: cơ sở </w:t>
      </w:r>
      <w:r>
        <w:rPr>
          <w:rFonts w:ascii="Times New Roman" w:eastAsia="Times New Roman" w:hAnsi="Times New Roman" w:cs="Times New Roman"/>
          <w:sz w:val="26"/>
        </w:rPr>
        <w:t>đăng kiểm lập thông báo kết quả kiểm tra đánh giá, nhập nội dung không đạt vào phần mềm quản lý kiểm định để cảnh báo ngay sau khi kết thúc việc kiểm tra, đánh giá;  Trường hợp thực hiện kiểm định lại ngay trong ngày, cơ sở đăng kiểm chỉ kiểm tra, đánh giá</w:t>
      </w:r>
      <w:r>
        <w:rPr>
          <w:rFonts w:ascii="Times New Roman" w:eastAsia="Times New Roman" w:hAnsi="Times New Roman" w:cs="Times New Roman"/>
          <w:sz w:val="26"/>
        </w:rPr>
        <w:t xml:space="preserve"> lại các hạng mục không đạt trước đó; đối với xe máy chuyên dùng có kết quả kiểm tra, đánh giá ở các hạng mục liên quan đến hệ thống phanh, hệ thống lái, đăng kiểm viên thực hiện kiểm tra, đánh giá lại toàn bộ các hạng mục thuộc hệ thống phanh, hệ thống lá</w:t>
      </w:r>
      <w:r>
        <w:rPr>
          <w:rFonts w:ascii="Times New Roman" w:eastAsia="Times New Roman" w:hAnsi="Times New Roman" w:cs="Times New Roman"/>
          <w:sz w:val="26"/>
        </w:rPr>
        <w:t>i. Trường hợp kiểm định lại vào ngày khác hoặc tại cơ sở đăng kiểm khác thì tiến hành lại từ đầu trình tự, thủ tục kiểm định. + Trường hợp xe máy chuyên dùng có kết quả kiểm định đạt yêu cầu: cơ sở đăng kiểm cấp giấy chứng nhận kiểm định, dán tem kiểm định</w:t>
      </w:r>
      <w:r>
        <w:rPr>
          <w:rFonts w:ascii="Times New Roman" w:eastAsia="Times New Roman" w:hAnsi="Times New Roman" w:cs="Times New Roman"/>
          <w:sz w:val="26"/>
        </w:rPr>
        <w:t>; thực hiện việc gỡ cảnh báo kiểm định không đạt đối với trường hợp có cảnh báo về kết quả kiểm định không đạt trước đó ngay sau khi kết thúc việc kiểm tra, đánh giá.  Trường hợp xe chỉ có giấy hẹn cấp chứng nhận đăng ký xe, cơ sở đăng kiểm cấp tem kiểm đị</w:t>
      </w:r>
      <w:r>
        <w:rPr>
          <w:rFonts w:ascii="Times New Roman" w:eastAsia="Times New Roman" w:hAnsi="Times New Roman" w:cs="Times New Roman"/>
          <w:sz w:val="26"/>
        </w:rPr>
        <w:t xml:space="preserve">nh và giấy hẹn trả giấy chứng nhận kiểm định cho chủ xe và chỉ thực hiện cấp giấy chứng nhận kiểm định sau khi chủ xe xuất trình giấy tờ về đăng ký xe. - Cấp giấy chứng nhận kiểm định, tem kiểm định hoặc thông báo kết quả không đạt đối với trường hợp kiểm </w:t>
      </w:r>
      <w:r>
        <w:rPr>
          <w:rFonts w:ascii="Times New Roman" w:eastAsia="Times New Roman" w:hAnsi="Times New Roman" w:cs="Times New Roman"/>
          <w:sz w:val="26"/>
        </w:rPr>
        <w:t>định ngoài cơ sở đăng kiểm  + Trường hợp xe máy chuyên dùng có kết quả kiểm định không đạt yêu cầu: cơ sở đăng kiểm lập thông báo kết quả kiểm tra, đánh giá, nhập nội dung không đạt vào phần mềm quản lý kiểm định để cảnh báo ngay sau khi kết thúc việc kiểm</w:t>
      </w:r>
      <w:r>
        <w:rPr>
          <w:rFonts w:ascii="Times New Roman" w:eastAsia="Times New Roman" w:hAnsi="Times New Roman" w:cs="Times New Roman"/>
          <w:sz w:val="26"/>
        </w:rPr>
        <w:t xml:space="preserve"> tra, đánh giá.  Trường hợp thực hiện kiểm định lại ngay trong ngày cơ sở đăng kiểm chỉ kiểm tra, đánh giá lại các hạng mục không đạt trước đó; trường hợp kiểm định lại vào ngày khác hoặc bởi cơ sở đăng kiểm khác thì tiến hành lại trình tự, thủ tục kiểm đị</w:t>
      </w:r>
      <w:r>
        <w:rPr>
          <w:rFonts w:ascii="Times New Roman" w:eastAsia="Times New Roman" w:hAnsi="Times New Roman" w:cs="Times New Roman"/>
          <w:sz w:val="26"/>
        </w:rPr>
        <w:t>nh. + Trường hợp xe máy chuyên dùng có kết quả kiểm định đạt yêu cầu: trong thời hạn 03 ngày làm việc kể từ khi kết thúc kiểm tra, cơ sở đăng kiểm cấp giấy chứng nhận kiểm định, tem kiểm định; thực hiện việc gỡ cảnh báo kiểm định không đạt đối với trường h</w:t>
      </w:r>
      <w:r>
        <w:rPr>
          <w:rFonts w:ascii="Times New Roman" w:eastAsia="Times New Roman" w:hAnsi="Times New Roman" w:cs="Times New Roman"/>
          <w:sz w:val="26"/>
        </w:rPr>
        <w:t>ợp có cảnh báo về kết quả kiểm định không đạt trước đó ngay sau khi kết thúc việc kiểm tra, đánh giá.  Trường hợp xe chỉ có giấy hẹn cấp chứng nhận đăng ký xe, cơ sở đăng kiểm cấp tem kiểm định và giấy hẹn trả giấy chứng nhận kiểm định cho chủ xe và chỉ th</w:t>
      </w:r>
      <w:r>
        <w:rPr>
          <w:rFonts w:ascii="Times New Roman" w:eastAsia="Times New Roman" w:hAnsi="Times New Roman" w:cs="Times New Roman"/>
          <w:sz w:val="26"/>
        </w:rPr>
        <w:t>ực hiện cấp giấy chứng nhận kiểm định sau khi chủ xe xuất trình giấy tờ về đăng ký xe.</w:t>
      </w:r>
    </w:p>
    <w:p w:rsidR="00B67955" w:rsidRDefault="00DE331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24"/>
        <w:gridCol w:w="767"/>
        <w:gridCol w:w="4266"/>
        <w:gridCol w:w="3654"/>
      </w:tblGrid>
      <w:tr w:rsidR="00B67955">
        <w:tblPrEx>
          <w:tblCellMar>
            <w:top w:w="0" w:type="dxa"/>
            <w:bottom w:w="0" w:type="dxa"/>
          </w:tblCellMar>
        </w:tblPrEx>
        <w:tc>
          <w:tcPr>
            <w:tcW w:w="15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Hình thức nộp</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 xml:space="preserve">Thời hạn giải </w:t>
            </w:r>
            <w:r>
              <w:rPr>
                <w:rFonts w:ascii="Times New Roman" w:eastAsia="Times New Roman" w:hAnsi="Times New Roman" w:cs="Times New Roman"/>
                <w:b/>
                <w:sz w:val="26"/>
              </w:rPr>
              <w:lastRenderedPageBreak/>
              <w:t>quyết</w:t>
            </w:r>
          </w:p>
        </w:tc>
        <w:tc>
          <w:tcPr>
            <w:tcW w:w="35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Phí, lệ phí</w:t>
            </w:r>
          </w:p>
        </w:tc>
        <w:tc>
          <w:tcPr>
            <w:tcW w:w="3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Mô tả</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Trực tiếp</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 </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Lệ phí : 40.000 Đồng</w:t>
            </w:r>
            <w:r>
              <w:rPr>
                <w:rFonts w:ascii="Times New Roman" w:eastAsia="Times New Roman" w:hAnsi="Times New Roman" w:cs="Times New Roman"/>
                <w:sz w:val="26"/>
              </w:rPr>
              <w:t xml:space="preserve"> (Lệ phí cấp giấy chứng nhận: 40.000 đồng/01 Giấy chứng nhận kiểm định.)</w:t>
            </w:r>
          </w:p>
          <w:p w:rsidR="00B67955" w:rsidRDefault="00DE331D">
            <w:pPr>
              <w:spacing w:after="0" w:line="276" w:lineRule="auto"/>
            </w:pPr>
            <w:r>
              <w:rPr>
                <w:rFonts w:ascii="Times New Roman" w:eastAsia="Times New Roman" w:hAnsi="Times New Roman" w:cs="Times New Roman"/>
                <w:sz w:val="26"/>
              </w:rPr>
              <w:t>Mức giá :  Đồng (Giá dịch vụ kiểm định an toàn kỹ thuật và bảo về môi trường đối với xe cơ giới, thiết bị và xe máy chuyên dùng đang lưu hành; đánh giá, hiệu chuẩn thiết bị kiểm tra x</w:t>
            </w:r>
            <w:r>
              <w:rPr>
                <w:rFonts w:ascii="Times New Roman" w:eastAsia="Times New Roman" w:hAnsi="Times New Roman" w:cs="Times New Roman"/>
                <w:sz w:val="26"/>
              </w:rPr>
              <w:t>e cơ giới theo Thông tư số 238/2016/TT-BTC ngày 11/12/2016 và Thông tư số 55/2022/TT-BTC ngày 24/8/2022 của Bộ trưởng Bộ Tài chính.)</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Thời hạn kiểm tra, đánh giá hồ sơ: ngay trong ngày nhận được hồ sơ; - Thời hạn kiểm tra, đánh giá xe:  + Trường hợp kiểm</w:t>
            </w:r>
            <w:r>
              <w:rPr>
                <w:rFonts w:ascii="Times New Roman" w:eastAsia="Times New Roman" w:hAnsi="Times New Roman" w:cs="Times New Roman"/>
                <w:sz w:val="26"/>
              </w:rPr>
              <w:t xml:space="preserve"> định tại cơ sở đăng kiểm: ngay khi nhận được hồ sơ đầy đủ, xe không bị từ chối kiểm định. + Trường hợp kiểm định ngoài đơn vị đăng kiểm: trường hợp hồ sơ đầy đủ, xe không bị từ chối kiểm định, tiến hành kiểm tra, đánh giá xe theo lịch hẹn. - Thời hạn trả </w:t>
            </w:r>
            <w:r>
              <w:rPr>
                <w:rFonts w:ascii="Times New Roman" w:eastAsia="Times New Roman" w:hAnsi="Times New Roman" w:cs="Times New Roman"/>
                <w:sz w:val="26"/>
              </w:rPr>
              <w:t>kết quả:  + Trường hợp kiểm định tại cơ sở đăng kiểm: ngay sau khi kết thúc việc kiểm tra, đánh giá;  + Trường hợp kiểm định ngoài đơn vị đăng kiểm: 03 ngày làm việc kể từ khi kết thúc kiểm tra.</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Trực tuyến</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 </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Lệ phí : 40.000 Đồng</w:t>
            </w:r>
            <w:r>
              <w:rPr>
                <w:rFonts w:ascii="Times New Roman" w:eastAsia="Times New Roman" w:hAnsi="Times New Roman" w:cs="Times New Roman"/>
                <w:sz w:val="26"/>
              </w:rPr>
              <w:t xml:space="preserve"> (Lệ phí cấp giấy chứng nhận: 40.000 đồng/01 Giấy chứng nhận kiểm định.)</w:t>
            </w:r>
          </w:p>
          <w:p w:rsidR="00B67955" w:rsidRDefault="00DE331D">
            <w:pPr>
              <w:spacing w:after="0" w:line="276" w:lineRule="auto"/>
            </w:pPr>
            <w:r>
              <w:rPr>
                <w:rFonts w:ascii="Times New Roman" w:eastAsia="Times New Roman" w:hAnsi="Times New Roman" w:cs="Times New Roman"/>
                <w:sz w:val="26"/>
              </w:rPr>
              <w:t>Mức giá :  Đồng (Giá dịch vụ kiểm định an toàn kỹ thuật và bảo về môi trường đối với xe cơ giới, thiết bị và xe máy chuyên dùng đang lưu hành; đánh giá, hiệu chuẩn thiết bị kiểm tra x</w:t>
            </w:r>
            <w:r>
              <w:rPr>
                <w:rFonts w:ascii="Times New Roman" w:eastAsia="Times New Roman" w:hAnsi="Times New Roman" w:cs="Times New Roman"/>
                <w:sz w:val="26"/>
              </w:rPr>
              <w:t>e cơ giới theo Thông tư số 238/2016/TT-BTC ngày 11/12/2016 và Thông tư số 55/2022/TT-BTC ngày 24/8/2022 của Bộ trưởng Bộ Tài chính.)</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Thời hạn kiểm tra, đánh giá hồ sơ: ngay trong ngày nhận được hồ sơ; - Thời hạn kiểm tra, đánh giá xe:  + Trường hợp kiểm</w:t>
            </w:r>
            <w:r>
              <w:rPr>
                <w:rFonts w:ascii="Times New Roman" w:eastAsia="Times New Roman" w:hAnsi="Times New Roman" w:cs="Times New Roman"/>
                <w:sz w:val="26"/>
              </w:rPr>
              <w:t xml:space="preserve"> định tại cơ sở đăng kiểm: ngay khi nhận được hồ sơ đầy đủ, xe không bị từ chối kiểm định. + Trường hợp kiểm định ngoài đơn vị đăng kiểm: trường hợp hồ sơ đầy đủ, xe không bị từ chối kiểm định, tiến hành kiểm tra, đánh giá xe theo lịch hẹn. - Thời hạn trả </w:t>
            </w:r>
            <w:r>
              <w:rPr>
                <w:rFonts w:ascii="Times New Roman" w:eastAsia="Times New Roman" w:hAnsi="Times New Roman" w:cs="Times New Roman"/>
                <w:sz w:val="26"/>
              </w:rPr>
              <w:t>kết quả:  + Trường hợp kiểm định tại cơ sở đăng kiểm: ngay sau khi kết thúc việc kiểm tra, đánh giá;  + Trường hợp kiểm định ngoài đơn vị đăng kiểm: 03 ngày làm việc kể từ khi kết thúc kiểm tra.</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Dịch vụ bưu chính</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 </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Lệ phí : 40.000 Đồng (Lệ phí cấp giấy</w:t>
            </w:r>
            <w:r>
              <w:rPr>
                <w:rFonts w:ascii="Times New Roman" w:eastAsia="Times New Roman" w:hAnsi="Times New Roman" w:cs="Times New Roman"/>
                <w:sz w:val="26"/>
              </w:rPr>
              <w:t xml:space="preserve"> chứng nhận: 40.000 đồng/01 Giấy chứng nhận kiểm định.)</w:t>
            </w:r>
          </w:p>
          <w:p w:rsidR="00B67955" w:rsidRDefault="00DE331D">
            <w:pPr>
              <w:spacing w:after="0" w:line="276" w:lineRule="auto"/>
            </w:pPr>
            <w:r>
              <w:rPr>
                <w:rFonts w:ascii="Times New Roman" w:eastAsia="Times New Roman" w:hAnsi="Times New Roman" w:cs="Times New Roman"/>
                <w:sz w:val="26"/>
              </w:rPr>
              <w:t>Mức giá :  Đồng (Giá dịch vụ kiểm định an toàn kỹ thuật và bảo về môi trường đối với xe cơ giới, thiết bị và xe máy chuyên dùng đang lưu hành; đánh giá, hiệu chuẩn thiết bị kiểm tra xe cơ giới theo Th</w:t>
            </w:r>
            <w:r>
              <w:rPr>
                <w:rFonts w:ascii="Times New Roman" w:eastAsia="Times New Roman" w:hAnsi="Times New Roman" w:cs="Times New Roman"/>
                <w:sz w:val="26"/>
              </w:rPr>
              <w:t>ông tư số 238/2016/TT-BTC ngày 11/12/2016 và Thông tư số 55/2022/TT-BTC ngày 24/8/2022 của Bộ trưởng Bộ Tài chính.)</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 Thời hạn kiểm tra, đánh giá hồ sơ: ngay trong ngày nhận được hồ sơ; - Thời hạn kiểm tra, đánh giá xe:  + Trường hợp kiểm định tại cơ sở </w:t>
            </w:r>
            <w:r>
              <w:rPr>
                <w:rFonts w:ascii="Times New Roman" w:eastAsia="Times New Roman" w:hAnsi="Times New Roman" w:cs="Times New Roman"/>
                <w:sz w:val="26"/>
              </w:rPr>
              <w:t>đăng kiểm: ngay khi nhận được hồ sơ đầy đủ, xe không bị từ chối kiểm định. + Trường hợp kiểm định ngoài đơn vị đăng kiểm: trường hợp hồ sơ đầy đủ, xe không bị từ chối kiểm định, tiến hành kiểm tra, đánh giá xe theo lịch hẹn. - Thời hạn trả kết quả:  + Trườ</w:t>
            </w:r>
            <w:r>
              <w:rPr>
                <w:rFonts w:ascii="Times New Roman" w:eastAsia="Times New Roman" w:hAnsi="Times New Roman" w:cs="Times New Roman"/>
                <w:sz w:val="26"/>
              </w:rPr>
              <w:t>ng hợp kiểm định tại cơ sở đăng kiểm: ngay sau khi kết thúc việc kiểm tra, đánh giá;  + Trường hợp kiểm định ngoài đơn vị đăng kiểm: 03 ngày làm việc kể từ khi kết thúc kiểm tra.</w:t>
            </w:r>
          </w:p>
        </w:tc>
      </w:tr>
    </w:tbl>
    <w:p w:rsidR="00B67955" w:rsidRDefault="00DE331D">
      <w:pPr>
        <w:spacing w:before="240" w:after="0" w:line="276" w:lineRule="auto"/>
        <w:jc w:val="both"/>
      </w:pPr>
      <w:r>
        <w:rPr>
          <w:rFonts w:ascii="Times New Roman" w:eastAsia="Times New Roman" w:hAnsi="Times New Roman" w:cs="Times New Roman"/>
          <w:b/>
          <w:sz w:val="26"/>
        </w:rPr>
        <w:t xml:space="preserve">Thành phần hồ sơ: </w:t>
      </w:r>
    </w:p>
    <w:p w:rsidR="00B67955" w:rsidRDefault="00DE331D">
      <w:pPr>
        <w:shd w:val="clear" w:color="auto" w:fill="F2F6F9"/>
        <w:spacing w:before="120" w:after="0" w:line="276" w:lineRule="auto"/>
        <w:jc w:val="both"/>
      </w:pPr>
      <w:r>
        <w:rPr>
          <w:rFonts w:ascii="Times New Roman" w:eastAsia="Times New Roman" w:hAnsi="Times New Roman" w:cs="Times New Roman"/>
          <w:b/>
          <w:sz w:val="26"/>
        </w:rPr>
        <w:t>* Trường hợp kiểm định lần đầu</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67955">
        <w:tblPrEx>
          <w:tblCellMar>
            <w:top w:w="0" w:type="dxa"/>
            <w:bottom w:w="0" w:type="dxa"/>
          </w:tblCellMar>
        </w:tblPrEx>
        <w:tc>
          <w:tcPr>
            <w:tcW w:w="6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Tên giấy tờ</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 xml:space="preserve">Mẫu đơn, tờ </w:t>
            </w:r>
            <w:r>
              <w:rPr>
                <w:rFonts w:ascii="Times New Roman" w:eastAsia="Times New Roman" w:hAnsi="Times New Roman" w:cs="Times New Roman"/>
                <w:b/>
                <w:sz w:val="26"/>
              </w:rPr>
              <w:t>khai</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Số lượng</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Giấy tờ phải nộp:</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Văn bản đề nghị kiểm định ngoài cơ sở đăng kiểm (đối với trường hợp chủ xe có đề nghị)</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Mucb.docx</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chà số khung, số động cơ của xe</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sao phiếu kiểm tra chất lượng xuất xưởng (đối với xe sản xuất, lắp ráp trong nước)</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giấy chứng nhận cải tạo của xe (đối với xe cải tạo)</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Giấy tờ phải xuất trình:</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 xml:space="preserve">Bản sao: </w:t>
            </w:r>
            <w:r>
              <w:rPr>
                <w:rFonts w:ascii="Times New Roman" w:eastAsia="Times New Roman" w:hAnsi="Times New Roman" w:cs="Times New Roman"/>
                <w:sz w:val="26"/>
              </w:rPr>
              <w:t>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Giấy tờ về đăng ký xe gồm một trong các giấy tờ sau: bản chính chứng nhận đăng ký xe; bản sao có chứng thực hoặc bản sao điện tử được chứng thực từ bản chính chứng nhận đăng ký xe; bản chính giấy hẹn cấp chứng nhận đăng ký xe</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Giấy chứng nhận kết quả kiểm định còn hiệu lực (bản chính hoặc bản sao có chứng thực hoặc bản sao điện tử được chứng thực từ bản chính) đối với: thiết bị nâng hàng có sức nâng theo thiết kế từ 1.000 (kg) trở lên; thiết bị nâng người có chiều cao nâng lớn</w:t>
            </w:r>
            <w:r>
              <w:rPr>
                <w:rFonts w:ascii="Times New Roman" w:eastAsia="Times New Roman" w:hAnsi="Times New Roman" w:cs="Times New Roman"/>
                <w:sz w:val="26"/>
              </w:rPr>
              <w:t xml:space="preserve"> nhất lớn hơn 2,0 (m); xi téc chở khí hóa lỏng, khí dầu mỏ hóa lỏng, khí thiên nhiên nén hoặc các chất lỏng có áp suất làm việc cao hơn 0,7 (bar) hoặc chất lỏng hay chất rắn dạng bột không có áp suất nhưng khi tháo ra dùng khí có áp suất cao hơn 0,7 (bar) </w:t>
            </w:r>
            <w:r>
              <w:rPr>
                <w:rFonts w:ascii="Times New Roman" w:eastAsia="Times New Roman" w:hAnsi="Times New Roman" w:cs="Times New Roman"/>
                <w:sz w:val="26"/>
              </w:rPr>
              <w:t>theo quy định tại Nghị định số 44/2016/NĐ-CP.</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67955" w:rsidRDefault="00DE331D">
      <w:pPr>
        <w:shd w:val="clear" w:color="auto" w:fill="F2F6F9"/>
        <w:spacing w:before="120" w:after="0" w:line="276" w:lineRule="auto"/>
        <w:jc w:val="both"/>
      </w:pPr>
      <w:r>
        <w:rPr>
          <w:rFonts w:ascii="Times New Roman" w:eastAsia="Times New Roman" w:hAnsi="Times New Roman" w:cs="Times New Roman"/>
          <w:b/>
          <w:sz w:val="26"/>
        </w:rPr>
        <w:t>* Trường hợp kiểm định định kỳ</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67955">
        <w:tblPrEx>
          <w:tblCellMar>
            <w:top w:w="0" w:type="dxa"/>
            <w:bottom w:w="0" w:type="dxa"/>
          </w:tblCellMar>
        </w:tblPrEx>
        <w:tc>
          <w:tcPr>
            <w:tcW w:w="6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Tên giấy tờ</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Mẫu đơn, tờ khai</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Số lượng</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Giấy tờ phải nộp:</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Văn bản đề nghị kiểm định ngoài cơ sở đăng kiểm (đối với </w:t>
            </w:r>
            <w:r>
              <w:rPr>
                <w:rFonts w:ascii="Times New Roman" w:eastAsia="Times New Roman" w:hAnsi="Times New Roman" w:cs="Times New Roman"/>
                <w:sz w:val="26"/>
              </w:rPr>
              <w:t>trường hợp chủ xe có đề nghị)</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Mucb.docx</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chà số khung, số động cơ của xe (đối với xe có thay đổi số khung, số động cơ)</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Giấy tờ phải xuất trình:</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Giấy tờ về đăng ký xe </w:t>
            </w:r>
            <w:r>
              <w:rPr>
                <w:rFonts w:ascii="Times New Roman" w:eastAsia="Times New Roman" w:hAnsi="Times New Roman" w:cs="Times New Roman"/>
                <w:sz w:val="26"/>
              </w:rPr>
              <w:t>gồm một trong các giấy tờ sau: bản chính chứng nhận đăng ký xe; bản sao có chứng thực hoặc bản sao điện tử được chứng thực từ bản chính chứng nhận đăng ký xe; bản chính giấy hẹn cấp chứng nhận đăng ký xe</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Giấy chứng nhận kết quả </w:t>
            </w:r>
            <w:r>
              <w:rPr>
                <w:rFonts w:ascii="Times New Roman" w:eastAsia="Times New Roman" w:hAnsi="Times New Roman" w:cs="Times New Roman"/>
                <w:sz w:val="26"/>
              </w:rPr>
              <w:t xml:space="preserve">kiểm định còn hiệu lực (bản chính hoặc bản sao có chứng thực hoặc bản sao điện tử được chứng thực từ bản chính) đối với: thiết bị nâng hàng có sức nâng theo thiết kế từ 1.000 (kg) trở lên; thiết bị nâng người có chiều cao nâng lớn nhất lớn hơn 2,0 (m); xi </w:t>
            </w:r>
            <w:r>
              <w:rPr>
                <w:rFonts w:ascii="Times New Roman" w:eastAsia="Times New Roman" w:hAnsi="Times New Roman" w:cs="Times New Roman"/>
                <w:sz w:val="26"/>
              </w:rPr>
              <w:t>téc chở khí hóa lỏng, khí dầu mỏ hóa lỏng, khí thiên nhiên nén hoặc các chất lỏng có áp suất làm việc cao hơn 0,7 (bar) hoặc chất lỏng hay chất rắn dạng bột không có áp suất nhưng khi tháo ra dùng khí có áp suất cao hơn 0,7 (bar) theo quy định tại Nghị địn</w:t>
            </w:r>
            <w:r>
              <w:rPr>
                <w:rFonts w:ascii="Times New Roman" w:eastAsia="Times New Roman" w:hAnsi="Times New Roman" w:cs="Times New Roman"/>
                <w:sz w:val="26"/>
              </w:rPr>
              <w:t>h số 44/2016/NĐ-CP.</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67955" w:rsidRDefault="00DE331D">
      <w:pPr>
        <w:shd w:val="clear" w:color="auto" w:fill="F2F6F9"/>
        <w:spacing w:before="120" w:after="0" w:line="276" w:lineRule="auto"/>
        <w:jc w:val="both"/>
      </w:pPr>
      <w:r>
        <w:rPr>
          <w:rFonts w:ascii="Times New Roman" w:eastAsia="Times New Roman" w:hAnsi="Times New Roman" w:cs="Times New Roman"/>
          <w:b/>
          <w:sz w:val="26"/>
        </w:rPr>
        <w:t>* Trường hợp kiểm định đối với xe có chứng nhận đăng ký xe tạm thời</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B67955">
        <w:tblPrEx>
          <w:tblCellMar>
            <w:top w:w="0" w:type="dxa"/>
            <w:bottom w:w="0" w:type="dxa"/>
          </w:tblCellMar>
        </w:tblPrEx>
        <w:tc>
          <w:tcPr>
            <w:tcW w:w="6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Tên giấy tờ</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Mẫu đơn, tờ khai</w:t>
            </w:r>
          </w:p>
        </w:tc>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Số lượng</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 Xe sản xuất, lắp ráp trong nước, xe thuộc đối tượng nghiên cứu, phát triển có nhu cầu tham gia </w:t>
            </w:r>
            <w:r>
              <w:rPr>
                <w:rFonts w:ascii="Times New Roman" w:eastAsia="Times New Roman" w:hAnsi="Times New Roman" w:cs="Times New Roman"/>
                <w:sz w:val="26"/>
              </w:rPr>
              <w:t>giao thông đường bộ: xuất trình bản chính chứng nhận đăng ký xe tạm thời và nộp bản sao phiếu kiểm tra chất lượng xuất xưởng.</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 Xe nhập khẩu (không thuộc trường hợp: xe sản xuất, lắp ráp trong nước, xe thuộc đối tượng nghiên </w:t>
            </w:r>
            <w:r>
              <w:rPr>
                <w:rFonts w:ascii="Times New Roman" w:eastAsia="Times New Roman" w:hAnsi="Times New Roman" w:cs="Times New Roman"/>
                <w:sz w:val="26"/>
              </w:rPr>
              <w:t>cứu, phát triển có nhu cầu tham gia giao thông đường bộ): xuất trình bản chính chứng nhận đăng ký xe tạm thời và nộp bản sao phiếu kiểm tra chất lượng xuất xưởng của nhà sản xuất nước ngoài.</w:t>
            </w:r>
          </w:p>
        </w:tc>
        <w:tc>
          <w:tcPr>
            <w:tcW w:w="0" w:type="auto"/>
          </w:tcPr>
          <w:p w:rsidR="00B67955" w:rsidRDefault="00B67955"/>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B67955" w:rsidRDefault="00DE331D">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w:t>
      </w:r>
      <w:r>
        <w:rPr>
          <w:rFonts w:ascii="Times New Roman" w:eastAsia="Times New Roman" w:hAnsi="Times New Roman" w:cs="Times New Roman"/>
          <w:sz w:val="26"/>
        </w:rPr>
        <w:t>, Người nước ngoài, Doanh nghiệp, Doanh nghiệp có vốn đầu tư nước ngoài, Tổ chức (không bao gồm doanh nghiệp, HTX), Tổ chức nước ngoài, Hợp tác xã</w:t>
      </w:r>
    </w:p>
    <w:p w:rsidR="00B67955" w:rsidRDefault="00DE331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sở đăng kiểm (xe cơ giới, xe máy chuyên dùng)</w:t>
      </w:r>
    </w:p>
    <w:p w:rsidR="00B67955" w:rsidRDefault="00DE331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B67955" w:rsidRDefault="00DE331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B67955" w:rsidRDefault="00DE331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B67955" w:rsidRDefault="00DE331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B67955" w:rsidRDefault="00DE331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kiểm định, tem kiểm định (xe cơ giới, xe máy chuyên dùng)</w:t>
      </w:r>
    </w:p>
    <w:p w:rsidR="00B67955" w:rsidRDefault="00DE331D">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B67955">
        <w:tblPrEx>
          <w:tblCellMar>
            <w:top w:w="0" w:type="dxa"/>
            <w:bottom w:w="0" w:type="dxa"/>
          </w:tblCellMar>
        </w:tblPrEx>
        <w:tc>
          <w:tcPr>
            <w:tcW w:w="2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Số ký hiệu</w:t>
            </w:r>
          </w:p>
        </w:tc>
        <w:tc>
          <w:tcPr>
            <w:tcW w:w="35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Trích yếu</w:t>
            </w:r>
          </w:p>
        </w:tc>
        <w:tc>
          <w:tcPr>
            <w:tcW w:w="15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Ngày ban hành</w:t>
            </w:r>
          </w:p>
        </w:tc>
        <w:tc>
          <w:tcPr>
            <w:tcW w:w="3000" w:type="dxa"/>
          </w:tcPr>
          <w:p w:rsidR="00B67955" w:rsidRDefault="00B67955"/>
          <w:p w:rsidR="00B67955" w:rsidRDefault="00DE331D">
            <w:pPr>
              <w:spacing w:after="0" w:line="276" w:lineRule="auto"/>
              <w:jc w:val="center"/>
            </w:pPr>
            <w:r>
              <w:rPr>
                <w:rFonts w:ascii="Times New Roman" w:eastAsia="Times New Roman" w:hAnsi="Times New Roman" w:cs="Times New Roman"/>
                <w:b/>
                <w:sz w:val="26"/>
              </w:rPr>
              <w:t>Cơ quan ban hành</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199/2016/TT-BTC </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Quy định mức thu, chế độ thu, nộp, quản lý  lệ phí cấp giấy chứng nhận bảo đảm chất lượng, an toàn kỹ thuật đối với máy móc, thiết bị, phương tiện giao thông vận tải có yêu cầu nghiêm ngặt về an toàn</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08-11-2016</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Bộ Tài chính</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238/2016/TT-BTC</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Quy định  giá dịch vụ kiểm định an toàn kỹ thuật và bảo vệ môi trường đối với xe cơ giới, thiết bị và xe máy chuyên dùng đang lưu hành; đánh giá, hiệu chuẩn thiết bị kiểm tra xe cơ giới</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11-11-2016</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Bộ Tài chính</w:t>
            </w:r>
          </w:p>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36/2022/TT-BTC</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Thông tư 36/2022/TT-BTC</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16-06-2022</w:t>
            </w:r>
          </w:p>
        </w:tc>
        <w:tc>
          <w:tcPr>
            <w:tcW w:w="0" w:type="auto"/>
          </w:tcPr>
          <w:p w:rsidR="00B67955" w:rsidRDefault="00B67955"/>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55/2022/TT-BTC</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Thông tư số 55/2022/TT-BTC ngày 24/8/2022 của Bộ trưởng Bộ Tài chính sửa đổi, bổ sung một số điều của Thông tư số 238/2016/TT-BTC ngày 11/11/2016 của Bộ Tài chính quy định về giá dịch</w:t>
            </w:r>
            <w:r>
              <w:rPr>
                <w:rFonts w:ascii="Times New Roman" w:eastAsia="Times New Roman" w:hAnsi="Times New Roman" w:cs="Times New Roman"/>
                <w:sz w:val="26"/>
              </w:rPr>
              <w:t xml:space="preserve"> vụ kiểm định an toàn kỹ thuật và bảo vệ môi trường đối với xe cơ giới, thiết bị và xe máy chuyên dùng đang lưu hành; đánh giá, hiệu chuẩn thiết bị kiểm tra xe cơ giới</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24-08-2022</w:t>
            </w:r>
          </w:p>
        </w:tc>
        <w:tc>
          <w:tcPr>
            <w:tcW w:w="0" w:type="auto"/>
          </w:tcPr>
          <w:p w:rsidR="00B67955" w:rsidRDefault="00B67955"/>
        </w:tc>
      </w:tr>
      <w:tr w:rsidR="00B67955">
        <w:tblPrEx>
          <w:tblCellMar>
            <w:top w:w="0" w:type="dxa"/>
            <w:bottom w:w="0" w:type="dxa"/>
          </w:tblCellMar>
        </w:tblPrEx>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47/2024/TT-BGTVT</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Quy định trình tự, thủ tục kiểm định, miễn kiểm định lầ</w:t>
            </w:r>
            <w:r>
              <w:rPr>
                <w:rFonts w:ascii="Times New Roman" w:eastAsia="Times New Roman" w:hAnsi="Times New Roman" w:cs="Times New Roman"/>
                <w:sz w:val="26"/>
              </w:rPr>
              <w:t>n đầu cho xe cơ giới, xe máy chuyên dùng; trình tự, thủ tục chứng nhận an toàn kỹ thuật và bảo vệ môi trường đối với xe cơ giới cải tạo, xe máy chuyên dùng cải tạo; trình tự, thủ tục kiểm định khí thải xe mô tô, xe gắn máy</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15-11-2024</w:t>
            </w:r>
          </w:p>
        </w:tc>
        <w:tc>
          <w:tcPr>
            <w:tcW w:w="0" w:type="auto"/>
          </w:tcPr>
          <w:p w:rsidR="00B67955" w:rsidRDefault="00B67955"/>
          <w:p w:rsidR="00B67955" w:rsidRDefault="00DE331D">
            <w:pPr>
              <w:spacing w:after="0" w:line="276" w:lineRule="auto"/>
            </w:pPr>
            <w:r>
              <w:rPr>
                <w:rFonts w:ascii="Times New Roman" w:eastAsia="Times New Roman" w:hAnsi="Times New Roman" w:cs="Times New Roman"/>
                <w:sz w:val="26"/>
              </w:rPr>
              <w:t xml:space="preserve">Bộ Giao thông vận </w:t>
            </w:r>
            <w:r>
              <w:rPr>
                <w:rFonts w:ascii="Times New Roman" w:eastAsia="Times New Roman" w:hAnsi="Times New Roman" w:cs="Times New Roman"/>
                <w:sz w:val="26"/>
              </w:rPr>
              <w:t>tải</w:t>
            </w:r>
          </w:p>
        </w:tc>
      </w:tr>
    </w:tbl>
    <w:p w:rsidR="00B67955" w:rsidRDefault="00DE331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Xe máy chuyên dùng đáp ứng các yêu cầu về an toàn kỹ thuật và bảo vệ môi trường theo Quy chuẩn về xe máy chuyên dùng.</w:t>
      </w:r>
    </w:p>
    <w:p w:rsidR="00B67955" w:rsidRDefault="00DE331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B67955" w:rsidRDefault="00DE331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B67955">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B67955"/>
    <w:rsid w:val="00B67955"/>
    <w:rsid w:val="00DE331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965494-124C-49F9-ACF6-B85943926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2079</Words>
  <Characters>11855</Characters>
  <Application>Microsoft Office Word</Application>
  <DocSecurity>0</DocSecurity>
  <Lines>98</Lines>
  <Paragraphs>27</Paragraphs>
  <ScaleCrop>false</ScaleCrop>
  <Company>Microsoft</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